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C0985" w14:textId="2F8D3342" w:rsidR="00F12C76" w:rsidRPr="00782EA3" w:rsidRDefault="008F2B58" w:rsidP="00782EA3">
      <w:pPr>
        <w:spacing w:after="0"/>
        <w:rPr>
          <w:rFonts w:eastAsia="Times New Roman"/>
          <w:sz w:val="24"/>
          <w:szCs w:val="24"/>
          <w:lang w:val="en-US"/>
        </w:rPr>
      </w:pPr>
      <w:r>
        <w:rPr>
          <w:rFonts w:eastAsia="Times New Roman"/>
          <w:sz w:val="24"/>
          <w:szCs w:val="24"/>
          <w:lang w:val="en-US" w:eastAsia="ro-RO"/>
        </w:rPr>
        <w:t xml:space="preserve"> </w:t>
      </w:r>
    </w:p>
    <w:p w14:paraId="5D702AEB" w14:textId="77777777" w:rsidR="0017487E" w:rsidRPr="0017487E" w:rsidRDefault="0017487E" w:rsidP="0017487E">
      <w:pPr>
        <w:spacing w:after="0"/>
        <w:rPr>
          <w:rFonts w:eastAsia="Times New Roman"/>
          <w:b/>
          <w:sz w:val="20"/>
          <w:szCs w:val="20"/>
          <w:lang w:val="ro-RO" w:eastAsia="ru-RU"/>
        </w:rPr>
      </w:pPr>
      <w:r w:rsidRPr="0017487E">
        <w:object w:dxaOrig="0" w:dyaOrig="0" w14:anchorId="30C522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4.45pt;margin-top:-8.1pt;width:51.05pt;height:51.05pt;z-index:251658240">
            <v:imagedata r:id="rId5" o:title=""/>
          </v:shape>
          <o:OLEObject Type="Embed" ProgID="Unknown" ShapeID="_x0000_s1026" DrawAspect="Content" ObjectID="_1843989795" r:id="rId6"/>
        </w:object>
      </w:r>
      <w:r w:rsidRPr="0017487E">
        <w:rPr>
          <w:rFonts w:eastAsia="Times New Roman"/>
          <w:sz w:val="24"/>
          <w:szCs w:val="24"/>
          <w:lang w:val="en-US" w:eastAsia="ro-RO"/>
        </w:rPr>
        <w:t xml:space="preserve">   </w:t>
      </w:r>
      <w:r w:rsidRPr="0017487E">
        <w:rPr>
          <w:rFonts w:eastAsia="Times New Roman"/>
          <w:b/>
          <w:sz w:val="24"/>
          <w:szCs w:val="24"/>
          <w:lang w:val="ro-RO" w:eastAsia="ru-RU"/>
        </w:rPr>
        <w:t xml:space="preserve">REPUBLICA    MOLDOVA  </w:t>
      </w:r>
      <w:r w:rsidRPr="0017487E">
        <w:rPr>
          <w:rFonts w:eastAsia="Times New Roman"/>
          <w:b/>
          <w:sz w:val="20"/>
          <w:szCs w:val="20"/>
          <w:lang w:val="ro-RO" w:eastAsia="ru-RU"/>
        </w:rPr>
        <w:t xml:space="preserve">                                                     </w:t>
      </w:r>
      <w:r w:rsidRPr="0017487E">
        <w:rPr>
          <w:rFonts w:eastAsia="Times New Roman"/>
          <w:b/>
          <w:sz w:val="24"/>
          <w:szCs w:val="24"/>
          <w:lang w:val="ro-RO" w:eastAsia="ru-RU"/>
        </w:rPr>
        <w:t>REPUBLIC OF MOLDOVA</w:t>
      </w:r>
    </w:p>
    <w:p w14:paraId="332B6D70" w14:textId="77777777" w:rsidR="0017487E" w:rsidRPr="0017487E" w:rsidRDefault="0017487E" w:rsidP="0017487E">
      <w:pPr>
        <w:spacing w:after="0"/>
        <w:rPr>
          <w:rFonts w:eastAsia="Times New Roman"/>
          <w:b/>
          <w:sz w:val="20"/>
          <w:szCs w:val="20"/>
          <w:lang w:val="ro-RO" w:eastAsia="ru-RU"/>
        </w:rPr>
      </w:pPr>
      <w:r w:rsidRPr="0017487E">
        <w:rPr>
          <w:rFonts w:eastAsia="Times New Roman"/>
          <w:b/>
          <w:sz w:val="20"/>
          <w:szCs w:val="20"/>
          <w:lang w:val="ro-RO" w:eastAsia="ru-RU"/>
        </w:rPr>
        <w:t xml:space="preserve">              RAIONUL HÎNCEŞTI                                                                              HÎNCEȘTI DISTRICT</w:t>
      </w:r>
      <w:r w:rsidRPr="0017487E">
        <w:rPr>
          <w:rFonts w:eastAsia="Times New Roman"/>
          <w:b/>
          <w:sz w:val="22"/>
          <w:szCs w:val="24"/>
          <w:lang w:val="ro-RO" w:eastAsia="ru-RU"/>
        </w:rPr>
        <w:t xml:space="preserve">  PRIMĂRIA SĂRATA GALBENĂ</w:t>
      </w:r>
      <w:r w:rsidRPr="0017487E">
        <w:rPr>
          <w:rFonts w:eastAsia="Times New Roman"/>
          <w:b/>
          <w:sz w:val="20"/>
          <w:szCs w:val="20"/>
          <w:lang w:val="ro-RO" w:eastAsia="ru-RU"/>
        </w:rPr>
        <w:t xml:space="preserve">                                   </w:t>
      </w:r>
      <w:r w:rsidRPr="0017487E">
        <w:rPr>
          <w:rFonts w:eastAsia="Times New Roman"/>
          <w:b/>
          <w:sz w:val="22"/>
          <w:szCs w:val="24"/>
          <w:lang w:val="ro-RO" w:eastAsia="ru-RU"/>
        </w:rPr>
        <w:t>SĂRATA GALBENĂ MAYOR`S OFFICE</w:t>
      </w:r>
    </w:p>
    <w:p w14:paraId="24122307" w14:textId="77777777" w:rsidR="0017487E" w:rsidRPr="0017487E" w:rsidRDefault="0017487E" w:rsidP="0017487E">
      <w:pPr>
        <w:tabs>
          <w:tab w:val="left" w:pos="1050"/>
          <w:tab w:val="left" w:pos="1515"/>
        </w:tabs>
        <w:spacing w:after="0"/>
        <w:jc w:val="both"/>
        <w:rPr>
          <w:rFonts w:eastAsia="Times New Roman"/>
          <w:sz w:val="22"/>
          <w:szCs w:val="24"/>
          <w:lang w:val="ro-RO" w:eastAsia="ru-RU"/>
        </w:rPr>
      </w:pPr>
      <w:r w:rsidRPr="0017487E">
        <w:rPr>
          <w:rFonts w:ascii="Arial" w:eastAsia="Times New Roman" w:hAnsi="Arial"/>
          <w:sz w:val="20"/>
          <w:szCs w:val="20"/>
          <w:lang w:val="ro-RO" w:eastAsia="ru-RU"/>
        </w:rPr>
        <w:t xml:space="preserve">_________________________________________________________________________________                                         </w:t>
      </w:r>
    </w:p>
    <w:p w14:paraId="66D68601" w14:textId="77777777" w:rsidR="0017487E" w:rsidRPr="0017487E" w:rsidRDefault="0017487E" w:rsidP="0017487E">
      <w:pPr>
        <w:tabs>
          <w:tab w:val="left" w:pos="4111"/>
          <w:tab w:val="left" w:pos="4536"/>
          <w:tab w:val="left" w:pos="4962"/>
        </w:tabs>
        <w:spacing w:after="0"/>
        <w:jc w:val="both"/>
        <w:rPr>
          <w:rFonts w:eastAsia="Times New Roman"/>
          <w:sz w:val="18"/>
          <w:szCs w:val="18"/>
          <w:lang w:val="fr-FR" w:eastAsia="ru-RU"/>
        </w:rPr>
      </w:pPr>
      <w:r w:rsidRPr="0017487E">
        <w:rPr>
          <w:rFonts w:eastAsia="Times New Roman"/>
          <w:sz w:val="18"/>
          <w:szCs w:val="18"/>
          <w:lang w:val="ro-RO" w:eastAsia="ru-RU"/>
        </w:rPr>
        <w:t>com.Sărata Galbenă, str. Ştefan cel Mare 67</w:t>
      </w:r>
      <w:r w:rsidRPr="0017487E">
        <w:rPr>
          <w:rFonts w:eastAsia="Times New Roman"/>
          <w:bCs/>
          <w:sz w:val="18"/>
          <w:szCs w:val="18"/>
          <w:lang w:val="ro-RO" w:eastAsia="ru-RU"/>
        </w:rPr>
        <w:t xml:space="preserve">, MD-3446 </w:t>
      </w:r>
      <w:r w:rsidRPr="0017487E">
        <w:rPr>
          <w:rFonts w:eastAsia="Times New Roman"/>
          <w:sz w:val="18"/>
          <w:szCs w:val="18"/>
          <w:lang w:val="ro-RO" w:eastAsia="ru-RU"/>
        </w:rPr>
        <w:t xml:space="preserve">Tel/fax (0269) tel:50-2-38 </w:t>
      </w:r>
      <w:r w:rsidRPr="0017487E">
        <w:rPr>
          <w:rFonts w:eastAsia="Times New Roman"/>
          <w:sz w:val="18"/>
          <w:szCs w:val="18"/>
          <w:lang w:val="fr-FR" w:eastAsia="ru-RU"/>
        </w:rPr>
        <w:t xml:space="preserve">e-mail: </w:t>
      </w:r>
      <w:hyperlink r:id="rId7" w:history="1">
        <w:r w:rsidRPr="0017487E">
          <w:rPr>
            <w:rFonts w:eastAsia="Times New Roman"/>
            <w:color w:val="0563C1" w:themeColor="hyperlink"/>
            <w:sz w:val="18"/>
            <w:szCs w:val="18"/>
            <w:u w:val="single"/>
            <w:lang w:val="fr-FR" w:eastAsia="ru-RU"/>
          </w:rPr>
          <w:t>primaria.sarata-galbena@apl.gov.md</w:t>
        </w:r>
      </w:hyperlink>
    </w:p>
    <w:p w14:paraId="4EDFB29F" w14:textId="77777777" w:rsidR="0017487E" w:rsidRPr="0017487E" w:rsidRDefault="0017487E" w:rsidP="0017487E">
      <w:pPr>
        <w:tabs>
          <w:tab w:val="left" w:pos="4111"/>
          <w:tab w:val="left" w:pos="4536"/>
          <w:tab w:val="left" w:pos="4962"/>
        </w:tabs>
        <w:spacing w:after="0"/>
        <w:jc w:val="both"/>
        <w:rPr>
          <w:rFonts w:eastAsia="Times New Roman"/>
          <w:sz w:val="18"/>
          <w:szCs w:val="18"/>
          <w:lang w:val="fr-FR" w:eastAsia="ru-RU"/>
        </w:rPr>
      </w:pPr>
      <w:r w:rsidRPr="0017487E">
        <w:rPr>
          <w:rFonts w:eastAsia="Times New Roman"/>
          <w:sz w:val="24"/>
          <w:szCs w:val="24"/>
          <w:lang w:val="en-US" w:eastAsia="ro-RO"/>
        </w:rPr>
        <w:t xml:space="preserve"> </w:t>
      </w:r>
      <w:r w:rsidRPr="0017487E">
        <w:rPr>
          <w:rFonts w:eastAsia="Times New Roman"/>
          <w:b/>
          <w:bCs/>
          <w:sz w:val="32"/>
          <w:szCs w:val="32"/>
          <w:lang w:val="en-US" w:eastAsia="ro-RO"/>
        </w:rPr>
        <w:t xml:space="preserve">  </w:t>
      </w:r>
      <w:r w:rsidRPr="0017487E">
        <w:rPr>
          <w:rFonts w:eastAsia="Times New Roman"/>
          <w:sz w:val="32"/>
          <w:szCs w:val="32"/>
          <w:lang w:val="en-US" w:eastAsia="ro-RO"/>
        </w:rPr>
        <w:t xml:space="preserve">            </w:t>
      </w:r>
    </w:p>
    <w:p w14:paraId="76D46AEE" w14:textId="77777777" w:rsidR="0017487E" w:rsidRPr="0017487E" w:rsidRDefault="0017487E" w:rsidP="0017487E">
      <w:pPr>
        <w:tabs>
          <w:tab w:val="left" w:pos="7966"/>
        </w:tabs>
        <w:spacing w:after="0"/>
        <w:jc w:val="both"/>
        <w:rPr>
          <w:rFonts w:eastAsia="Times New Roman"/>
          <w:b/>
          <w:sz w:val="26"/>
          <w:szCs w:val="26"/>
          <w:lang w:val="en-US" w:eastAsia="ro-RO"/>
        </w:rPr>
      </w:pPr>
      <w:r w:rsidRPr="0017487E">
        <w:rPr>
          <w:rFonts w:eastAsia="Times New Roman"/>
          <w:sz w:val="32"/>
          <w:szCs w:val="32"/>
          <w:lang w:val="en-US" w:eastAsia="ro-RO"/>
        </w:rPr>
        <w:t xml:space="preserve">                                   </w:t>
      </w:r>
      <w:r w:rsidRPr="0017487E">
        <w:rPr>
          <w:rFonts w:eastAsia="Times New Roman"/>
          <w:sz w:val="26"/>
          <w:szCs w:val="26"/>
          <w:lang w:val="en-US" w:eastAsia="ro-RO"/>
        </w:rPr>
        <w:t xml:space="preserve">    </w:t>
      </w:r>
      <w:r w:rsidRPr="0017487E">
        <w:rPr>
          <w:rFonts w:eastAsia="Times New Roman"/>
          <w:b/>
          <w:sz w:val="26"/>
          <w:szCs w:val="26"/>
          <w:lang w:val="en-US" w:eastAsia="ro-RO"/>
        </w:rPr>
        <w:t>PROIECT DE</w:t>
      </w:r>
      <w:r w:rsidRPr="0017487E">
        <w:rPr>
          <w:rFonts w:eastAsia="Times New Roman"/>
          <w:sz w:val="26"/>
          <w:szCs w:val="26"/>
          <w:lang w:val="en-US" w:eastAsia="ro-RO"/>
        </w:rPr>
        <w:t xml:space="preserve">  </w:t>
      </w:r>
      <w:r w:rsidRPr="0017487E">
        <w:rPr>
          <w:rFonts w:eastAsia="Times New Roman"/>
          <w:b/>
          <w:sz w:val="26"/>
          <w:szCs w:val="26"/>
          <w:lang w:val="en-US" w:eastAsia="ro-RO"/>
        </w:rPr>
        <w:t xml:space="preserve">DECIZIE </w:t>
      </w:r>
    </w:p>
    <w:p w14:paraId="4E171F40" w14:textId="77777777" w:rsidR="0017487E" w:rsidRPr="0017487E" w:rsidRDefault="0017487E" w:rsidP="0017487E">
      <w:pPr>
        <w:spacing w:after="0"/>
        <w:jc w:val="both"/>
        <w:rPr>
          <w:rFonts w:eastAsia="Times New Roman"/>
          <w:b/>
          <w:szCs w:val="28"/>
          <w:lang w:val="en-US" w:eastAsia="ro-RO"/>
        </w:rPr>
      </w:pPr>
      <w:r w:rsidRPr="0017487E">
        <w:rPr>
          <w:rFonts w:eastAsia="Times New Roman"/>
          <w:b/>
          <w:sz w:val="26"/>
          <w:szCs w:val="26"/>
          <w:lang w:val="en-US" w:eastAsia="ro-RO"/>
        </w:rPr>
        <w:t xml:space="preserve">                                                 com. Sărata Galbenă                                                                                                                      </w:t>
      </w:r>
    </w:p>
    <w:p w14:paraId="6816BE94" w14:textId="77777777" w:rsidR="0017487E" w:rsidRPr="0017487E" w:rsidRDefault="0017487E" w:rsidP="0017487E">
      <w:pPr>
        <w:rPr>
          <w:lang w:val="en-US" w:eastAsia="ro-RO"/>
        </w:rPr>
      </w:pPr>
      <w:bookmarkStart w:id="0" w:name="_Hlk185584493"/>
      <w:r w:rsidRPr="0017487E">
        <w:rPr>
          <w:lang w:val="en-US" w:eastAsia="ro-RO"/>
        </w:rPr>
        <w:t xml:space="preserve">        Din:          2026</w:t>
      </w:r>
      <w:r w:rsidRPr="0017487E">
        <w:rPr>
          <w:lang w:val="en-US" w:eastAsia="ro-RO"/>
        </w:rPr>
        <w:tab/>
        <w:t xml:space="preserve">                                                                 Nr. </w:t>
      </w:r>
    </w:p>
    <w:p w14:paraId="4B9A15EC" w14:textId="77777777" w:rsidR="0017487E" w:rsidRPr="0017487E" w:rsidRDefault="0017487E" w:rsidP="0017487E">
      <w:pPr>
        <w:spacing w:after="0"/>
        <w:jc w:val="both"/>
        <w:rPr>
          <w:rFonts w:eastAsia="Times New Roman"/>
          <w:b/>
          <w:bCs/>
          <w:i/>
          <w:sz w:val="26"/>
          <w:szCs w:val="26"/>
          <w:lang w:val="en" w:eastAsia="ro-RO"/>
        </w:rPr>
      </w:pPr>
      <w:bookmarkStart w:id="1" w:name="_Hlk154049226"/>
      <w:r w:rsidRPr="0017487E">
        <w:rPr>
          <w:rFonts w:eastAsia="Times New Roman"/>
          <w:b/>
          <w:i/>
          <w:sz w:val="26"/>
          <w:szCs w:val="26"/>
          <w:lang w:val="ro-RO" w:eastAsia="ro-RO"/>
        </w:rPr>
        <w:t xml:space="preserve">   ,,</w:t>
      </w:r>
      <w:r w:rsidRPr="0017487E">
        <w:rPr>
          <w:rFonts w:eastAsia="Times New Roman"/>
          <w:b/>
          <w:bCs/>
          <w:i/>
          <w:sz w:val="26"/>
          <w:szCs w:val="26"/>
          <w:lang w:val="en" w:eastAsia="ro-RO"/>
        </w:rPr>
        <w:t>Cu privire la amalgamarea voluntară a unităților</w:t>
      </w:r>
    </w:p>
    <w:p w14:paraId="7147D69F" w14:textId="77777777" w:rsidR="0017487E" w:rsidRPr="0017487E" w:rsidRDefault="0017487E" w:rsidP="0017487E">
      <w:pPr>
        <w:spacing w:after="0"/>
        <w:jc w:val="both"/>
        <w:rPr>
          <w:rFonts w:eastAsia="Times New Roman"/>
          <w:b/>
          <w:bCs/>
          <w:i/>
          <w:sz w:val="26"/>
          <w:szCs w:val="26"/>
          <w:lang w:val="en" w:eastAsia="ro-RO"/>
        </w:rPr>
      </w:pPr>
      <w:r w:rsidRPr="0017487E">
        <w:rPr>
          <w:rFonts w:eastAsia="Times New Roman"/>
          <w:b/>
          <w:bCs/>
          <w:i/>
          <w:sz w:val="26"/>
          <w:szCs w:val="26"/>
          <w:lang w:val="en" w:eastAsia="ro-RO"/>
        </w:rPr>
        <w:t xml:space="preserve"> administrativ-teritoriale Sărata Galbenă şi Caracui</w:t>
      </w:r>
      <w:r w:rsidRPr="0017487E">
        <w:rPr>
          <w:rFonts w:eastAsia="Times New Roman"/>
          <w:b/>
          <w:i/>
          <w:sz w:val="26"/>
          <w:szCs w:val="26"/>
          <w:lang w:val="ro-RO" w:eastAsia="ro-RO"/>
        </w:rPr>
        <w:t>”</w:t>
      </w:r>
    </w:p>
    <w:p w14:paraId="6C01946F" w14:textId="77777777" w:rsidR="0017487E" w:rsidRPr="0017487E" w:rsidRDefault="0017487E" w:rsidP="0017487E">
      <w:pPr>
        <w:spacing w:after="0"/>
        <w:jc w:val="both"/>
        <w:rPr>
          <w:rFonts w:eastAsia="Times New Roman"/>
          <w:sz w:val="24"/>
          <w:szCs w:val="24"/>
          <w:lang w:val="ro-RO" w:eastAsia="ro-RO"/>
        </w:rPr>
      </w:pPr>
    </w:p>
    <w:bookmarkEnd w:id="0"/>
    <w:bookmarkEnd w:id="1"/>
    <w:p w14:paraId="13A85E23" w14:textId="77777777" w:rsidR="0017487E" w:rsidRPr="0017487E" w:rsidRDefault="0017487E" w:rsidP="0017487E">
      <w:pPr>
        <w:spacing w:after="0"/>
        <w:jc w:val="both"/>
        <w:rPr>
          <w:rFonts w:eastAsia="Times New Roman"/>
          <w:sz w:val="26"/>
          <w:szCs w:val="26"/>
          <w:lang w:val="it-IT" w:eastAsia="ro-RO"/>
        </w:rPr>
      </w:pPr>
      <w:r w:rsidRPr="0017487E">
        <w:rPr>
          <w:rFonts w:eastAsia="Times New Roman"/>
          <w:sz w:val="26"/>
          <w:szCs w:val="26"/>
          <w:lang w:val="ro-RO" w:eastAsia="ro-RO"/>
        </w:rPr>
        <w:t xml:space="preserve"> </w:t>
      </w:r>
      <w:r w:rsidRPr="0017487E">
        <w:rPr>
          <w:rFonts w:eastAsia="Times New Roman"/>
          <w:color w:val="EE0000"/>
          <w:sz w:val="26"/>
          <w:szCs w:val="26"/>
          <w:lang w:val="ro-RO" w:eastAsia="ro-RO"/>
        </w:rPr>
        <w:t xml:space="preserve"> </w:t>
      </w:r>
      <w:r w:rsidRPr="0017487E">
        <w:rPr>
          <w:rFonts w:eastAsia="Times New Roman"/>
          <w:sz w:val="26"/>
          <w:szCs w:val="26"/>
          <w:lang w:val="ro-RO" w:eastAsia="ro-RO"/>
        </w:rPr>
        <w:t xml:space="preserve"> </w:t>
      </w:r>
      <w:r w:rsidRPr="0017487E">
        <w:rPr>
          <w:rFonts w:eastAsia="Times New Roman"/>
          <w:sz w:val="26"/>
          <w:szCs w:val="26"/>
          <w:lang w:val="it-IT" w:eastAsia="ro-RO"/>
        </w:rPr>
        <w:t>În temeiul art. 14 alin. (2) lit. k</w:t>
      </w:r>
      <w:r w:rsidRPr="0017487E">
        <w:rPr>
          <w:rFonts w:eastAsia="Times New Roman"/>
          <w:sz w:val="26"/>
          <w:szCs w:val="26"/>
          <w:vertAlign w:val="superscript"/>
          <w:lang w:val="it-IT" w:eastAsia="ro-RO"/>
        </w:rPr>
        <w:t>1</w:t>
      </w:r>
      <w:r w:rsidRPr="0017487E">
        <w:rPr>
          <w:rFonts w:eastAsia="Times New Roman"/>
          <w:sz w:val="26"/>
          <w:szCs w:val="26"/>
          <w:lang w:val="it-IT" w:eastAsia="ro-RO"/>
        </w:rPr>
        <w:t xml:space="preserve">) din Legea nr. 436/2006 privind administrația publică locală și în conformitate cu prevederile art. 8 și 11 a Legii nr. 225/2023 privind amalgamarea voluntară a unităților administrativ-teritoriale (Legea nr. 225/2023) și a pct. 25, 39, 40 și 43 din Metodologia de amalgamare voluntară a unităților administrativ-teritoriale aprobată prin Hotărârea Guvernului nr. 925/2023 (Metodologie),  ținând cont de criteriile stabilite la art. 5 din Legea nr. 225/2023, se constată că unitățile administrativ-teritoriale propuse pentru amalgamare întrunesc condițiile de bază prevăzute de lege, astfel, acestea formează un teritoriu continuu și compact, asigurând coerența geografică a viitoarei unități administrativ-teritoriale amalgamate, iar populația cumulată a acestora depășește pragul minim de 3000 de locuitori fiind estimată la 5.091 de locuitori, conform datelor oficiale furnizate de Biroul Național de Statistică, totodată, aplicând criteriile și modul de selectare a centrului administrativ al UAT amalgamate stabilite de art. 6 din Legea nr. 225/2023 și Anexa nr. 1 din Metodologie, prin urmare, </w:t>
      </w:r>
      <w:r w:rsidRPr="0017487E">
        <w:rPr>
          <w:rFonts w:eastAsia="Times New Roman"/>
          <w:sz w:val="26"/>
          <w:szCs w:val="26"/>
          <w:lang w:val="ro-RO" w:eastAsia="ro-RO"/>
        </w:rPr>
        <w:t>având în vedere avizul pozitiv al comisiei de specialitate,</w:t>
      </w:r>
    </w:p>
    <w:p w14:paraId="3D302946" w14:textId="77777777" w:rsidR="0017487E" w:rsidRPr="0017487E" w:rsidRDefault="0017487E" w:rsidP="0017487E">
      <w:pPr>
        <w:spacing w:after="0"/>
        <w:jc w:val="both"/>
        <w:rPr>
          <w:rFonts w:eastAsia="Times New Roman"/>
          <w:b/>
          <w:sz w:val="26"/>
          <w:szCs w:val="26"/>
          <w:lang w:val="ro-RO" w:eastAsia="ro-RO"/>
        </w:rPr>
      </w:pPr>
      <w:r w:rsidRPr="0017487E">
        <w:rPr>
          <w:rFonts w:eastAsia="Times New Roman"/>
          <w:b/>
          <w:sz w:val="26"/>
          <w:szCs w:val="26"/>
          <w:lang w:val="ro-RO" w:eastAsia="ro-RO"/>
        </w:rPr>
        <w:t xml:space="preserve">Consiliul  local Sărata Galbenă,   </w:t>
      </w:r>
      <w:r w:rsidRPr="0017487E">
        <w:rPr>
          <w:rFonts w:eastAsia="Times New Roman"/>
          <w:b/>
          <w:sz w:val="26"/>
          <w:szCs w:val="26"/>
          <w:lang w:val="ro-RO" w:eastAsia="ro-RO"/>
        </w:rPr>
        <w:tab/>
      </w:r>
      <w:r w:rsidRPr="0017487E">
        <w:rPr>
          <w:rFonts w:eastAsia="Times New Roman"/>
          <w:b/>
          <w:sz w:val="26"/>
          <w:szCs w:val="26"/>
          <w:lang w:val="ro-RO" w:eastAsia="ro-RO"/>
        </w:rPr>
        <w:tab/>
      </w:r>
    </w:p>
    <w:p w14:paraId="7BAC43FC" w14:textId="77777777" w:rsidR="0017487E" w:rsidRPr="0017487E" w:rsidRDefault="0017487E" w:rsidP="0017487E">
      <w:pPr>
        <w:spacing w:after="0"/>
        <w:jc w:val="both"/>
        <w:rPr>
          <w:rFonts w:eastAsia="Times New Roman"/>
          <w:b/>
          <w:sz w:val="26"/>
          <w:szCs w:val="26"/>
          <w:lang w:val="ro-RO" w:eastAsia="ro-RO"/>
        </w:rPr>
      </w:pPr>
      <w:r w:rsidRPr="0017487E">
        <w:rPr>
          <w:rFonts w:eastAsia="Times New Roman"/>
          <w:b/>
          <w:sz w:val="26"/>
          <w:szCs w:val="26"/>
          <w:lang w:val="ro-RO" w:eastAsia="ro-RO"/>
        </w:rPr>
        <w:t xml:space="preserve">                                                 DECIDE:</w:t>
      </w:r>
      <w:bookmarkStart w:id="2" w:name="_Hlk216086492"/>
    </w:p>
    <w:p w14:paraId="1AB9076C" w14:textId="77777777" w:rsidR="0017487E" w:rsidRPr="0017487E" w:rsidRDefault="0017487E" w:rsidP="0017487E">
      <w:pPr>
        <w:tabs>
          <w:tab w:val="left" w:pos="567"/>
        </w:tabs>
        <w:spacing w:line="256" w:lineRule="auto"/>
        <w:contextualSpacing/>
        <w:jc w:val="both"/>
        <w:textAlignment w:val="baseline"/>
        <w:rPr>
          <w:rFonts w:eastAsia="Times New Roman"/>
          <w:noProof/>
          <w:color w:val="000000"/>
          <w:sz w:val="26"/>
          <w:szCs w:val="26"/>
          <w:lang w:val="ro-RO" w:eastAsia="ru-RU"/>
        </w:rPr>
      </w:pPr>
      <w:r w:rsidRPr="0017487E">
        <w:rPr>
          <w:rFonts w:eastAsia="Times New Roman"/>
          <w:b/>
          <w:bCs/>
          <w:noProof/>
          <w:color w:val="000000"/>
          <w:sz w:val="26"/>
          <w:szCs w:val="26"/>
          <w:lang w:val="en" w:eastAsia="ru-RU"/>
        </w:rPr>
        <w:t xml:space="preserve">1. </w:t>
      </w:r>
      <w:r w:rsidRPr="0017487E">
        <w:rPr>
          <w:rFonts w:eastAsia="Times New Roman"/>
          <w:noProof/>
          <w:color w:val="000000"/>
          <w:sz w:val="26"/>
          <w:szCs w:val="26"/>
          <w:lang w:val="en" w:eastAsia="ru-RU"/>
        </w:rPr>
        <w:t xml:space="preserve"> Se aprobă amalgamarea voluntară a unităților administrativ-teritoriale</w:t>
      </w:r>
      <w:r w:rsidRPr="0017487E">
        <w:rPr>
          <w:rFonts w:eastAsia="Times New Roman"/>
          <w:noProof/>
          <w:color w:val="000000"/>
          <w:sz w:val="26"/>
          <w:szCs w:val="26"/>
          <w:lang w:val="ro-RO" w:eastAsia="ru-RU"/>
        </w:rPr>
        <w:t xml:space="preserve"> comuna Sărata Galbenă şi satul Caracui, rn. Hînceşti.</w:t>
      </w:r>
    </w:p>
    <w:p w14:paraId="475E6ADD" w14:textId="77777777" w:rsidR="0017487E" w:rsidRPr="0017487E" w:rsidRDefault="0017487E" w:rsidP="0017487E">
      <w:pPr>
        <w:spacing w:after="0"/>
        <w:jc w:val="both"/>
        <w:outlineLvl w:val="5"/>
        <w:rPr>
          <w:rFonts w:ascii="Onest" w:eastAsia="Onest" w:hAnsi="Onest" w:cs="Onest"/>
          <w:color w:val="1A1A1A"/>
          <w:sz w:val="24"/>
          <w:szCs w:val="24"/>
          <w:lang w:val="en"/>
        </w:rPr>
      </w:pPr>
      <w:r w:rsidRPr="0017487E">
        <w:rPr>
          <w:rFonts w:eastAsia="Times New Roman"/>
          <w:b/>
          <w:bCs/>
          <w:color w:val="000000"/>
          <w:sz w:val="26"/>
          <w:szCs w:val="26"/>
          <w:lang w:val="ro-MD"/>
        </w:rPr>
        <w:t>2.</w:t>
      </w:r>
      <w:r w:rsidRPr="0017487E">
        <w:rPr>
          <w:rFonts w:eastAsia="Times New Roman"/>
          <w:color w:val="000000"/>
          <w:sz w:val="26"/>
          <w:szCs w:val="26"/>
          <w:lang w:val="ro-MD"/>
        </w:rPr>
        <w:t xml:space="preserve"> </w:t>
      </w:r>
      <w:r w:rsidRPr="0017487E">
        <w:rPr>
          <w:rFonts w:eastAsia="Times New Roman"/>
          <w:color w:val="000000"/>
          <w:kern w:val="2"/>
          <w:sz w:val="26"/>
          <w:szCs w:val="26"/>
          <w:lang w:val="ro-RO" w:eastAsia="ru-RU"/>
          <w14:ligatures w14:val="standardContextual"/>
        </w:rPr>
        <w:t>Se pune în sarcina dlui primar al comunei Sărata Galbenă:</w:t>
      </w:r>
      <w:r w:rsidRPr="0017487E">
        <w:rPr>
          <w:rFonts w:ascii="Onest" w:eastAsia="Onest" w:hAnsi="Onest" w:cs="Onest"/>
          <w:color w:val="1A1A1A"/>
          <w:sz w:val="24"/>
          <w:szCs w:val="24"/>
          <w:highlight w:val="white"/>
          <w:lang w:val="en"/>
        </w:rPr>
        <w:t xml:space="preserve"> </w:t>
      </w:r>
    </w:p>
    <w:p w14:paraId="0C3675B5" w14:textId="77777777" w:rsidR="0017487E" w:rsidRPr="0017487E" w:rsidRDefault="0017487E" w:rsidP="0017487E">
      <w:pPr>
        <w:spacing w:after="0"/>
        <w:ind w:left="284"/>
        <w:jc w:val="both"/>
        <w:outlineLvl w:val="5"/>
        <w:rPr>
          <w:rFonts w:eastAsia="Times New Roman"/>
          <w:color w:val="000000"/>
          <w:kern w:val="2"/>
          <w:sz w:val="26"/>
          <w:szCs w:val="26"/>
          <w:lang w:val="en" w:eastAsia="ru-RU"/>
          <w14:ligatures w14:val="standardContextual"/>
        </w:rPr>
      </w:pPr>
      <w:r w:rsidRPr="0017487E">
        <w:rPr>
          <w:rFonts w:eastAsia="Times New Roman"/>
          <w:b/>
          <w:bCs/>
          <w:color w:val="000000"/>
          <w:kern w:val="2"/>
          <w:sz w:val="26"/>
          <w:szCs w:val="26"/>
          <w:lang w:val="en" w:eastAsia="ru-RU"/>
          <w14:ligatures w14:val="standardContextual"/>
        </w:rPr>
        <w:t>2.1</w:t>
      </w:r>
      <w:r w:rsidRPr="0017487E">
        <w:rPr>
          <w:rFonts w:eastAsia="Times New Roman"/>
          <w:color w:val="000000"/>
          <w:kern w:val="2"/>
          <w:sz w:val="26"/>
          <w:szCs w:val="26"/>
          <w:lang w:val="en" w:eastAsia="ru-RU"/>
          <w14:ligatures w14:val="standardContextual"/>
        </w:rPr>
        <w:t xml:space="preserve"> recepționarea deciziei de amalgamare voluntară aprobată de consiliul local Caracui și documentele aferente aprobate de consiliul local către Primăria comunei Sărata Galbenă, selectată în calitate de centru administrativ al unității administrativ-teritoriale amalgamate pentru consolidarea dosarului de amalgamare voluntară.</w:t>
      </w:r>
    </w:p>
    <w:p w14:paraId="204E56EE" w14:textId="77777777" w:rsidR="0017487E" w:rsidRPr="0017487E" w:rsidRDefault="0017487E" w:rsidP="0017487E">
      <w:pPr>
        <w:spacing w:after="0"/>
        <w:ind w:left="284"/>
        <w:jc w:val="both"/>
        <w:outlineLvl w:val="5"/>
        <w:rPr>
          <w:rFonts w:eastAsia="Times New Roman"/>
          <w:color w:val="000000"/>
          <w:kern w:val="2"/>
          <w:sz w:val="26"/>
          <w:szCs w:val="26"/>
          <w:lang w:val="en" w:eastAsia="ru-RU"/>
          <w14:ligatures w14:val="standardContextual"/>
        </w:rPr>
      </w:pPr>
      <w:r w:rsidRPr="0017487E">
        <w:rPr>
          <w:rFonts w:eastAsia="Times New Roman"/>
          <w:b/>
          <w:bCs/>
          <w:color w:val="000000"/>
          <w:kern w:val="2"/>
          <w:sz w:val="26"/>
          <w:szCs w:val="26"/>
          <w:lang w:val="en" w:eastAsia="ru-RU"/>
          <w14:ligatures w14:val="standardContextual"/>
        </w:rPr>
        <w:t>2.2</w:t>
      </w:r>
      <w:r w:rsidRPr="0017487E">
        <w:rPr>
          <w:rFonts w:eastAsia="Times New Roman"/>
          <w:color w:val="000000"/>
          <w:kern w:val="2"/>
          <w:sz w:val="26"/>
          <w:szCs w:val="26"/>
          <w:lang w:val="en" w:eastAsia="ru-RU"/>
          <w14:ligatures w14:val="standardContextual"/>
        </w:rPr>
        <w:t xml:space="preserve"> Transmiterea dosarului consolidat privind amalgamarea voluntară unităților administrativ-teritoriale Sărata Galbenă şi Caracui, raionul Hînceşti către Cancelaria de Stat a Republicii Moldova.</w:t>
      </w:r>
    </w:p>
    <w:p w14:paraId="7869A872" w14:textId="77777777" w:rsidR="0017487E" w:rsidRPr="0017487E" w:rsidRDefault="0017487E" w:rsidP="0017487E">
      <w:pPr>
        <w:tabs>
          <w:tab w:val="left" w:pos="567"/>
        </w:tabs>
        <w:spacing w:after="0"/>
        <w:jc w:val="both"/>
        <w:rPr>
          <w:rFonts w:eastAsia="Times New Roman"/>
          <w:sz w:val="26"/>
          <w:szCs w:val="26"/>
          <w:lang w:val="en" w:eastAsia="ro-RO"/>
        </w:rPr>
      </w:pPr>
      <w:r w:rsidRPr="0017487E">
        <w:rPr>
          <w:rFonts w:eastAsia="Times New Roman"/>
          <w:b/>
          <w:bCs/>
          <w:sz w:val="26"/>
          <w:szCs w:val="26"/>
          <w:lang w:val="en" w:eastAsia="ro-RO"/>
        </w:rPr>
        <w:t xml:space="preserve">3. </w:t>
      </w:r>
      <w:r w:rsidRPr="0017487E">
        <w:rPr>
          <w:rFonts w:eastAsia="Times New Roman"/>
          <w:sz w:val="26"/>
          <w:szCs w:val="26"/>
          <w:lang w:val="en" w:eastAsia="ro-RO"/>
        </w:rPr>
        <w:t>Prezenta decizie intră în vigoare la data includerii în Registrul de stat al actelor locale și poate fi contestată în decurs de 30 de zile de la data comunicării la Judecătoria Hîncești, sediul central, str. Chișinăului, 7, MD-3401, or. Hîncești, r-nul Hînceștii.</w:t>
      </w:r>
    </w:p>
    <w:bookmarkEnd w:id="2"/>
    <w:p w14:paraId="08702244" w14:textId="77777777" w:rsidR="0017487E" w:rsidRPr="0017487E" w:rsidRDefault="0017487E" w:rsidP="0017487E">
      <w:pPr>
        <w:spacing w:after="0"/>
        <w:jc w:val="both"/>
        <w:rPr>
          <w:rFonts w:eastAsia="Times New Roman"/>
          <w:sz w:val="26"/>
          <w:szCs w:val="26"/>
          <w:lang w:val="ro-RO" w:eastAsia="ru-RU"/>
        </w:rPr>
      </w:pPr>
      <w:r w:rsidRPr="0017487E">
        <w:rPr>
          <w:rFonts w:eastAsia="Times New Roman"/>
          <w:b/>
          <w:bCs/>
          <w:sz w:val="26"/>
          <w:szCs w:val="26"/>
          <w:lang w:val="ro-RO" w:eastAsia="ro-RO"/>
        </w:rPr>
        <w:t xml:space="preserve">4. </w:t>
      </w:r>
      <w:r w:rsidRPr="0017487E">
        <w:rPr>
          <w:rFonts w:eastAsia="Times New Roman"/>
          <w:sz w:val="26"/>
          <w:szCs w:val="26"/>
          <w:lang w:val="ro-RO" w:eastAsia="ru-RU"/>
        </w:rPr>
        <w:t>Controlul asupra îndeplinirii prezentei decizii se pune pe seama primarului şi a comisiilor consultative de specialitate ale Consiliului local Sărata Galbenă.</w:t>
      </w:r>
    </w:p>
    <w:p w14:paraId="50DF4020" w14:textId="77777777" w:rsidR="0017487E" w:rsidRPr="0017487E" w:rsidRDefault="0017487E" w:rsidP="0017487E">
      <w:pPr>
        <w:tabs>
          <w:tab w:val="left" w:pos="567"/>
        </w:tabs>
        <w:spacing w:after="0"/>
        <w:jc w:val="both"/>
        <w:rPr>
          <w:rFonts w:eastAsia="Times New Roman"/>
          <w:i/>
          <w:iCs/>
          <w:sz w:val="20"/>
          <w:szCs w:val="20"/>
          <w:lang w:val="ro-RO" w:eastAsia="ro-RO"/>
        </w:rPr>
      </w:pPr>
      <w:r w:rsidRPr="0017487E">
        <w:rPr>
          <w:rFonts w:eastAsia="Times New Roman"/>
          <w:i/>
          <w:iCs/>
          <w:sz w:val="20"/>
          <w:szCs w:val="20"/>
          <w:lang w:val="ro-RO" w:eastAsia="ro-RO"/>
        </w:rPr>
        <w:t>Iniţiat: Lozovoi Mihail, primarul comunei.</w:t>
      </w:r>
    </w:p>
    <w:p w14:paraId="1FABF906" w14:textId="77777777" w:rsidR="0017487E" w:rsidRPr="0017487E" w:rsidRDefault="0017487E" w:rsidP="0017487E">
      <w:pPr>
        <w:tabs>
          <w:tab w:val="left" w:pos="567"/>
        </w:tabs>
        <w:spacing w:after="0"/>
        <w:jc w:val="both"/>
        <w:rPr>
          <w:rFonts w:eastAsia="Times New Roman"/>
          <w:i/>
          <w:iCs/>
          <w:sz w:val="20"/>
          <w:szCs w:val="20"/>
          <w:lang w:val="ro-RO" w:eastAsia="ro-RO"/>
        </w:rPr>
      </w:pPr>
      <w:r w:rsidRPr="0017487E">
        <w:rPr>
          <w:rFonts w:eastAsia="Times New Roman"/>
          <w:i/>
          <w:iCs/>
          <w:sz w:val="20"/>
          <w:szCs w:val="20"/>
          <w:lang w:val="ro-RO" w:eastAsia="ro-RO"/>
        </w:rPr>
        <w:t>Avizat: Solomon Albina, secretara consiliului local.</w:t>
      </w:r>
      <w:bookmarkStart w:id="3" w:name="_Hlk119573678"/>
    </w:p>
    <w:p w14:paraId="237D1626" w14:textId="77777777" w:rsidR="0017487E" w:rsidRPr="0017487E" w:rsidRDefault="0017487E" w:rsidP="0017487E">
      <w:pPr>
        <w:spacing w:after="0"/>
        <w:jc w:val="both"/>
        <w:rPr>
          <w:rFonts w:eastAsia="Times New Roman"/>
          <w:szCs w:val="28"/>
          <w:lang w:val="pt-PT" w:eastAsia="ru-RU"/>
        </w:rPr>
      </w:pPr>
      <w:r w:rsidRPr="0017487E">
        <w:rPr>
          <w:rFonts w:eastAsia="Times New Roman"/>
          <w:b/>
          <w:szCs w:val="28"/>
          <w:lang w:val="ro-RO" w:eastAsia="ro-RO"/>
        </w:rPr>
        <w:t>Preşedintele şedinţei:_________________________</w:t>
      </w:r>
    </w:p>
    <w:p w14:paraId="10C787C6" w14:textId="77777777" w:rsidR="0017487E" w:rsidRPr="0017487E" w:rsidRDefault="0017487E" w:rsidP="0017487E">
      <w:pPr>
        <w:spacing w:after="0"/>
        <w:rPr>
          <w:rFonts w:eastAsia="Times New Roman"/>
          <w:szCs w:val="28"/>
          <w:u w:val="single"/>
          <w:lang w:val="ro-RO" w:eastAsia="ro-RO"/>
        </w:rPr>
      </w:pPr>
      <w:r w:rsidRPr="0017487E">
        <w:rPr>
          <w:rFonts w:eastAsia="Times New Roman"/>
          <w:b/>
          <w:szCs w:val="28"/>
          <w:lang w:val="pt-PT" w:eastAsia="ro-RO"/>
        </w:rPr>
        <w:t xml:space="preserve"> </w:t>
      </w:r>
      <w:r w:rsidRPr="0017487E">
        <w:rPr>
          <w:rFonts w:eastAsia="Times New Roman"/>
          <w:szCs w:val="28"/>
          <w:u w:val="single"/>
          <w:lang w:val="ro-RO" w:eastAsia="ro-RO"/>
        </w:rPr>
        <w:t>Contrasemnează:</w:t>
      </w:r>
    </w:p>
    <w:p w14:paraId="51B073D8" w14:textId="77777777" w:rsidR="0017487E" w:rsidRPr="0017487E" w:rsidRDefault="0017487E" w:rsidP="0017487E">
      <w:pPr>
        <w:spacing w:after="0"/>
        <w:rPr>
          <w:rFonts w:eastAsia="Times New Roman"/>
          <w:b/>
          <w:szCs w:val="28"/>
          <w:lang w:val="ro-RO" w:eastAsia="ro-RO"/>
        </w:rPr>
      </w:pPr>
      <w:r w:rsidRPr="0017487E">
        <w:rPr>
          <w:rFonts w:eastAsia="Times New Roman"/>
          <w:b/>
          <w:szCs w:val="28"/>
          <w:lang w:val="ro-RO" w:eastAsia="ro-RO"/>
        </w:rPr>
        <w:t xml:space="preserve">             Secretara </w:t>
      </w:r>
    </w:p>
    <w:p w14:paraId="24EBE283" w14:textId="4417ED95" w:rsidR="00A829D0" w:rsidRPr="0017487E" w:rsidRDefault="0017487E" w:rsidP="0017487E">
      <w:pPr>
        <w:spacing w:after="0"/>
        <w:jc w:val="both"/>
        <w:rPr>
          <w:lang w:val="en-US"/>
        </w:rPr>
      </w:pPr>
      <w:r w:rsidRPr="0017487E">
        <w:rPr>
          <w:rFonts w:eastAsia="Times New Roman"/>
          <w:b/>
          <w:szCs w:val="28"/>
          <w:lang w:val="ro-RO" w:eastAsia="ro-RO"/>
        </w:rPr>
        <w:t xml:space="preserve"> Consiliului local Sărata Galbenă:______________</w:t>
      </w:r>
      <w:bookmarkEnd w:id="3"/>
      <w:r w:rsidRPr="0017487E">
        <w:rPr>
          <w:rFonts w:eastAsia="Times New Roman"/>
          <w:b/>
          <w:szCs w:val="28"/>
          <w:lang w:val="ro-RO" w:eastAsia="ro-RO"/>
        </w:rPr>
        <w:t xml:space="preserve"> Albina SOLOMON</w:t>
      </w:r>
      <w:r w:rsidRPr="0017487E">
        <w:rPr>
          <w:b/>
          <w:sz w:val="32"/>
          <w:szCs w:val="32"/>
          <w:lang w:val="pt-PT"/>
        </w:rPr>
        <w:t xml:space="preserve"> </w:t>
      </w:r>
    </w:p>
    <w:sectPr w:rsidR="00A829D0" w:rsidRPr="0017487E" w:rsidSect="00F8201E">
      <w:pgSz w:w="11906" w:h="16838" w:code="9"/>
      <w:pgMar w:top="993" w:right="1133"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nest">
    <w:altName w:val="Calibri"/>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1088"/>
    <w:multiLevelType w:val="multilevel"/>
    <w:tmpl w:val="E1A40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D261A"/>
    <w:multiLevelType w:val="multilevel"/>
    <w:tmpl w:val="0A8CE764"/>
    <w:lvl w:ilvl="0">
      <w:start w:val="1"/>
      <w:numFmt w:val="decimal"/>
      <w:suff w:val="space"/>
      <w:lvlText w:val="%1."/>
      <w:lvlJc w:val="left"/>
      <w:pPr>
        <w:ind w:left="284"/>
      </w:pPr>
      <w:rPr>
        <w:rFonts w:ascii="Times New Roman" w:hAnsi="Times New Roman" w:cs="Times New Roman" w:hint="default"/>
        <w:b/>
        <w:bCs/>
        <w:i w:val="0"/>
        <w:iCs w:val="0"/>
      </w:rPr>
    </w:lvl>
    <w:lvl w:ilvl="1">
      <w:start w:val="1"/>
      <w:numFmt w:val="decimal"/>
      <w:suff w:val="space"/>
      <w:lvlText w:val="%1.%2."/>
      <w:lvlJc w:val="left"/>
      <w:pPr>
        <w:ind w:left="844" w:firstLine="0"/>
      </w:pPr>
      <w:rPr>
        <w:rFonts w:hint="default"/>
      </w:rPr>
    </w:lvl>
    <w:lvl w:ilvl="2">
      <w:start w:val="1"/>
      <w:numFmt w:val="decimal"/>
      <w:suff w:val="space"/>
      <w:lvlText w:val="%1.%2.%3."/>
      <w:lvlJc w:val="left"/>
      <w:pPr>
        <w:ind w:left="844" w:firstLine="0"/>
      </w:pPr>
      <w:rPr>
        <w:rFonts w:hint="default"/>
      </w:rPr>
    </w:lvl>
    <w:lvl w:ilvl="3">
      <w:start w:val="1"/>
      <w:numFmt w:val="decimal"/>
      <w:suff w:val="space"/>
      <w:lvlText w:val="%1.%2.%3.%4."/>
      <w:lvlJc w:val="left"/>
      <w:pPr>
        <w:ind w:left="844" w:firstLine="0"/>
      </w:pPr>
      <w:rPr>
        <w:rFonts w:hint="default"/>
      </w:rPr>
    </w:lvl>
    <w:lvl w:ilvl="4">
      <w:start w:val="1"/>
      <w:numFmt w:val="decimal"/>
      <w:suff w:val="space"/>
      <w:lvlText w:val="%1.%2.%3.%4.%5."/>
      <w:lvlJc w:val="left"/>
      <w:pPr>
        <w:ind w:left="844" w:firstLine="0"/>
      </w:pPr>
      <w:rPr>
        <w:rFonts w:hint="default"/>
      </w:rPr>
    </w:lvl>
    <w:lvl w:ilvl="5">
      <w:start w:val="1"/>
      <w:numFmt w:val="decimal"/>
      <w:suff w:val="space"/>
      <w:lvlText w:val="%1.%2.%3.%4.%5.%6."/>
      <w:lvlJc w:val="left"/>
      <w:pPr>
        <w:ind w:left="844" w:firstLine="0"/>
      </w:pPr>
      <w:rPr>
        <w:rFonts w:hint="default"/>
      </w:rPr>
    </w:lvl>
    <w:lvl w:ilvl="6">
      <w:start w:val="1"/>
      <w:numFmt w:val="decimal"/>
      <w:suff w:val="space"/>
      <w:lvlText w:val="%1.%2.%3.%4.%5.%6.%7."/>
      <w:lvlJc w:val="left"/>
      <w:pPr>
        <w:ind w:left="844" w:firstLine="0"/>
      </w:pPr>
      <w:rPr>
        <w:rFonts w:hint="default"/>
      </w:rPr>
    </w:lvl>
    <w:lvl w:ilvl="7">
      <w:start w:val="1"/>
      <w:numFmt w:val="decimal"/>
      <w:suff w:val="space"/>
      <w:lvlText w:val="%1.%2.%3.%4.%5.%6.%7.%8."/>
      <w:lvlJc w:val="left"/>
      <w:pPr>
        <w:ind w:left="844" w:firstLine="0"/>
      </w:pPr>
      <w:rPr>
        <w:rFonts w:hint="default"/>
      </w:rPr>
    </w:lvl>
    <w:lvl w:ilvl="8">
      <w:start w:val="1"/>
      <w:numFmt w:val="decimal"/>
      <w:suff w:val="space"/>
      <w:lvlText w:val="%1.%2.%3.%4.%5.%6.%7.%8.%9."/>
      <w:lvlJc w:val="left"/>
      <w:pPr>
        <w:ind w:left="844" w:firstLine="0"/>
      </w:pPr>
      <w:rPr>
        <w:rFonts w:hint="default"/>
      </w:rPr>
    </w:lvl>
  </w:abstractNum>
  <w:abstractNum w:abstractNumId="2" w15:restartNumberingAfterBreak="0">
    <w:nsid w:val="0DAC36A5"/>
    <w:multiLevelType w:val="multilevel"/>
    <w:tmpl w:val="17D8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CD3506"/>
    <w:multiLevelType w:val="multilevel"/>
    <w:tmpl w:val="E988A6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E702C0"/>
    <w:multiLevelType w:val="multilevel"/>
    <w:tmpl w:val="5B0A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FC0D93"/>
    <w:multiLevelType w:val="multilevel"/>
    <w:tmpl w:val="D88C2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0D0187"/>
    <w:multiLevelType w:val="multilevel"/>
    <w:tmpl w:val="0A8CE764"/>
    <w:lvl w:ilvl="0">
      <w:start w:val="1"/>
      <w:numFmt w:val="decimal"/>
      <w:suff w:val="space"/>
      <w:lvlText w:val="%1."/>
      <w:lvlJc w:val="left"/>
      <w:pPr>
        <w:ind w:left="284"/>
      </w:pPr>
      <w:rPr>
        <w:rFonts w:ascii="Times New Roman" w:hAnsi="Times New Roman" w:cs="Times New Roman" w:hint="default"/>
        <w:b/>
        <w:bCs/>
        <w:i w:val="0"/>
        <w:iCs w:val="0"/>
      </w:rPr>
    </w:lvl>
    <w:lvl w:ilvl="1">
      <w:start w:val="1"/>
      <w:numFmt w:val="decimal"/>
      <w:suff w:val="space"/>
      <w:lvlText w:val="%1.%2."/>
      <w:lvlJc w:val="left"/>
      <w:pPr>
        <w:ind w:left="844" w:firstLine="0"/>
      </w:pPr>
      <w:rPr>
        <w:rFonts w:hint="default"/>
      </w:rPr>
    </w:lvl>
    <w:lvl w:ilvl="2">
      <w:start w:val="1"/>
      <w:numFmt w:val="decimal"/>
      <w:suff w:val="space"/>
      <w:lvlText w:val="%1.%2.%3."/>
      <w:lvlJc w:val="left"/>
      <w:pPr>
        <w:ind w:left="844" w:firstLine="0"/>
      </w:pPr>
      <w:rPr>
        <w:rFonts w:hint="default"/>
      </w:rPr>
    </w:lvl>
    <w:lvl w:ilvl="3">
      <w:start w:val="1"/>
      <w:numFmt w:val="decimal"/>
      <w:suff w:val="space"/>
      <w:lvlText w:val="%1.%2.%3.%4."/>
      <w:lvlJc w:val="left"/>
      <w:pPr>
        <w:ind w:left="844" w:firstLine="0"/>
      </w:pPr>
      <w:rPr>
        <w:rFonts w:hint="default"/>
      </w:rPr>
    </w:lvl>
    <w:lvl w:ilvl="4">
      <w:start w:val="1"/>
      <w:numFmt w:val="decimal"/>
      <w:suff w:val="space"/>
      <w:lvlText w:val="%1.%2.%3.%4.%5."/>
      <w:lvlJc w:val="left"/>
      <w:pPr>
        <w:ind w:left="844" w:firstLine="0"/>
      </w:pPr>
      <w:rPr>
        <w:rFonts w:hint="default"/>
      </w:rPr>
    </w:lvl>
    <w:lvl w:ilvl="5">
      <w:start w:val="1"/>
      <w:numFmt w:val="decimal"/>
      <w:suff w:val="space"/>
      <w:lvlText w:val="%1.%2.%3.%4.%5.%6."/>
      <w:lvlJc w:val="left"/>
      <w:pPr>
        <w:ind w:left="844" w:firstLine="0"/>
      </w:pPr>
      <w:rPr>
        <w:rFonts w:hint="default"/>
      </w:rPr>
    </w:lvl>
    <w:lvl w:ilvl="6">
      <w:start w:val="1"/>
      <w:numFmt w:val="decimal"/>
      <w:suff w:val="space"/>
      <w:lvlText w:val="%1.%2.%3.%4.%5.%6.%7."/>
      <w:lvlJc w:val="left"/>
      <w:pPr>
        <w:ind w:left="844" w:firstLine="0"/>
      </w:pPr>
      <w:rPr>
        <w:rFonts w:hint="default"/>
      </w:rPr>
    </w:lvl>
    <w:lvl w:ilvl="7">
      <w:start w:val="1"/>
      <w:numFmt w:val="decimal"/>
      <w:suff w:val="space"/>
      <w:lvlText w:val="%1.%2.%3.%4.%5.%6.%7.%8."/>
      <w:lvlJc w:val="left"/>
      <w:pPr>
        <w:ind w:left="844" w:firstLine="0"/>
      </w:pPr>
      <w:rPr>
        <w:rFonts w:hint="default"/>
      </w:rPr>
    </w:lvl>
    <w:lvl w:ilvl="8">
      <w:start w:val="1"/>
      <w:numFmt w:val="decimal"/>
      <w:suff w:val="space"/>
      <w:lvlText w:val="%1.%2.%3.%4.%5.%6.%7.%8.%9."/>
      <w:lvlJc w:val="left"/>
      <w:pPr>
        <w:ind w:left="844" w:firstLine="0"/>
      </w:pPr>
      <w:rPr>
        <w:rFonts w:hint="default"/>
      </w:rPr>
    </w:lvl>
  </w:abstractNum>
  <w:abstractNum w:abstractNumId="7" w15:restartNumberingAfterBreak="0">
    <w:nsid w:val="256F5EE5"/>
    <w:multiLevelType w:val="multilevel"/>
    <w:tmpl w:val="9E989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B462BB"/>
    <w:multiLevelType w:val="multilevel"/>
    <w:tmpl w:val="B6A42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725725"/>
    <w:multiLevelType w:val="multilevel"/>
    <w:tmpl w:val="E39EC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B73167"/>
    <w:multiLevelType w:val="multilevel"/>
    <w:tmpl w:val="134C9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7A5CB0"/>
    <w:multiLevelType w:val="multilevel"/>
    <w:tmpl w:val="4AB44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9E216D"/>
    <w:multiLevelType w:val="hybridMultilevel"/>
    <w:tmpl w:val="327C37AE"/>
    <w:lvl w:ilvl="0" w:tplc="04190017">
      <w:start w:val="1"/>
      <w:numFmt w:val="lowerLetter"/>
      <w:lvlText w:val="%1)"/>
      <w:lvlJc w:val="left"/>
      <w:pPr>
        <w:ind w:left="880" w:hanging="360"/>
      </w:pPr>
    </w:lvl>
    <w:lvl w:ilvl="1" w:tplc="08180019" w:tentative="1">
      <w:start w:val="1"/>
      <w:numFmt w:val="lowerLetter"/>
      <w:lvlText w:val="%2."/>
      <w:lvlJc w:val="left"/>
      <w:pPr>
        <w:ind w:left="1600" w:hanging="360"/>
      </w:pPr>
    </w:lvl>
    <w:lvl w:ilvl="2" w:tplc="0818001B" w:tentative="1">
      <w:start w:val="1"/>
      <w:numFmt w:val="lowerRoman"/>
      <w:lvlText w:val="%3."/>
      <w:lvlJc w:val="right"/>
      <w:pPr>
        <w:ind w:left="2320" w:hanging="180"/>
      </w:pPr>
    </w:lvl>
    <w:lvl w:ilvl="3" w:tplc="0818000F" w:tentative="1">
      <w:start w:val="1"/>
      <w:numFmt w:val="decimal"/>
      <w:lvlText w:val="%4."/>
      <w:lvlJc w:val="left"/>
      <w:pPr>
        <w:ind w:left="3040" w:hanging="360"/>
      </w:pPr>
    </w:lvl>
    <w:lvl w:ilvl="4" w:tplc="08180019" w:tentative="1">
      <w:start w:val="1"/>
      <w:numFmt w:val="lowerLetter"/>
      <w:lvlText w:val="%5."/>
      <w:lvlJc w:val="left"/>
      <w:pPr>
        <w:ind w:left="3760" w:hanging="360"/>
      </w:pPr>
    </w:lvl>
    <w:lvl w:ilvl="5" w:tplc="0818001B" w:tentative="1">
      <w:start w:val="1"/>
      <w:numFmt w:val="lowerRoman"/>
      <w:lvlText w:val="%6."/>
      <w:lvlJc w:val="right"/>
      <w:pPr>
        <w:ind w:left="4480" w:hanging="180"/>
      </w:pPr>
    </w:lvl>
    <w:lvl w:ilvl="6" w:tplc="0818000F" w:tentative="1">
      <w:start w:val="1"/>
      <w:numFmt w:val="decimal"/>
      <w:lvlText w:val="%7."/>
      <w:lvlJc w:val="left"/>
      <w:pPr>
        <w:ind w:left="5200" w:hanging="360"/>
      </w:pPr>
    </w:lvl>
    <w:lvl w:ilvl="7" w:tplc="08180019" w:tentative="1">
      <w:start w:val="1"/>
      <w:numFmt w:val="lowerLetter"/>
      <w:lvlText w:val="%8."/>
      <w:lvlJc w:val="left"/>
      <w:pPr>
        <w:ind w:left="5920" w:hanging="360"/>
      </w:pPr>
    </w:lvl>
    <w:lvl w:ilvl="8" w:tplc="0818001B" w:tentative="1">
      <w:start w:val="1"/>
      <w:numFmt w:val="lowerRoman"/>
      <w:lvlText w:val="%9."/>
      <w:lvlJc w:val="right"/>
      <w:pPr>
        <w:ind w:left="6640" w:hanging="180"/>
      </w:pPr>
    </w:lvl>
  </w:abstractNum>
  <w:abstractNum w:abstractNumId="13" w15:restartNumberingAfterBreak="0">
    <w:nsid w:val="3A1E3FA0"/>
    <w:multiLevelType w:val="multilevel"/>
    <w:tmpl w:val="338E2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E03456"/>
    <w:multiLevelType w:val="multilevel"/>
    <w:tmpl w:val="E6ACE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273090"/>
    <w:multiLevelType w:val="multilevel"/>
    <w:tmpl w:val="9698D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F715E8"/>
    <w:multiLevelType w:val="multilevel"/>
    <w:tmpl w:val="18E6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462D01"/>
    <w:multiLevelType w:val="multilevel"/>
    <w:tmpl w:val="676AD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E921A1"/>
    <w:multiLevelType w:val="multilevel"/>
    <w:tmpl w:val="9A761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F9144D"/>
    <w:multiLevelType w:val="multilevel"/>
    <w:tmpl w:val="FABCC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0E471F"/>
    <w:multiLevelType w:val="multilevel"/>
    <w:tmpl w:val="72F83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512BC7"/>
    <w:multiLevelType w:val="multilevel"/>
    <w:tmpl w:val="42E85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792DFD"/>
    <w:multiLevelType w:val="multilevel"/>
    <w:tmpl w:val="235A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F940BB"/>
    <w:multiLevelType w:val="multilevel"/>
    <w:tmpl w:val="27F66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A54A00"/>
    <w:multiLevelType w:val="multilevel"/>
    <w:tmpl w:val="5A828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D31AC4"/>
    <w:multiLevelType w:val="multilevel"/>
    <w:tmpl w:val="1B6E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3211958">
    <w:abstractNumId w:val="6"/>
  </w:num>
  <w:num w:numId="2" w16cid:durableId="55051964">
    <w:abstractNumId w:val="3"/>
  </w:num>
  <w:num w:numId="3" w16cid:durableId="1785534316">
    <w:abstractNumId w:val="1"/>
  </w:num>
  <w:num w:numId="4" w16cid:durableId="1670403088">
    <w:abstractNumId w:val="12"/>
  </w:num>
  <w:num w:numId="5" w16cid:durableId="2122188698">
    <w:abstractNumId w:val="16"/>
  </w:num>
  <w:num w:numId="6" w16cid:durableId="698166815">
    <w:abstractNumId w:val="11"/>
  </w:num>
  <w:num w:numId="7" w16cid:durableId="2025282880">
    <w:abstractNumId w:val="4"/>
  </w:num>
  <w:num w:numId="8" w16cid:durableId="897086987">
    <w:abstractNumId w:val="23"/>
  </w:num>
  <w:num w:numId="9" w16cid:durableId="2123762189">
    <w:abstractNumId w:val="24"/>
  </w:num>
  <w:num w:numId="10" w16cid:durableId="700976472">
    <w:abstractNumId w:val="18"/>
  </w:num>
  <w:num w:numId="11" w16cid:durableId="1469785948">
    <w:abstractNumId w:val="22"/>
  </w:num>
  <w:num w:numId="12" w16cid:durableId="1769545734">
    <w:abstractNumId w:val="14"/>
  </w:num>
  <w:num w:numId="13" w16cid:durableId="2088073640">
    <w:abstractNumId w:val="13"/>
  </w:num>
  <w:num w:numId="14" w16cid:durableId="1128742007">
    <w:abstractNumId w:val="15"/>
  </w:num>
  <w:num w:numId="15" w16cid:durableId="597717981">
    <w:abstractNumId w:val="25"/>
  </w:num>
  <w:num w:numId="16" w16cid:durableId="1286084873">
    <w:abstractNumId w:val="7"/>
  </w:num>
  <w:num w:numId="17" w16cid:durableId="728309540">
    <w:abstractNumId w:val="21"/>
  </w:num>
  <w:num w:numId="18" w16cid:durableId="367031267">
    <w:abstractNumId w:val="17"/>
  </w:num>
  <w:num w:numId="19" w16cid:durableId="248006400">
    <w:abstractNumId w:val="19"/>
  </w:num>
  <w:num w:numId="20" w16cid:durableId="821586045">
    <w:abstractNumId w:val="10"/>
  </w:num>
  <w:num w:numId="21" w16cid:durableId="1719629288">
    <w:abstractNumId w:val="9"/>
  </w:num>
  <w:num w:numId="22" w16cid:durableId="578826642">
    <w:abstractNumId w:val="5"/>
  </w:num>
  <w:num w:numId="23" w16cid:durableId="836921051">
    <w:abstractNumId w:val="20"/>
  </w:num>
  <w:num w:numId="24" w16cid:durableId="1136147797">
    <w:abstractNumId w:val="8"/>
  </w:num>
  <w:num w:numId="25" w16cid:durableId="1778286223">
    <w:abstractNumId w:val="0"/>
  </w:num>
  <w:num w:numId="26" w16cid:durableId="119997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107"/>
    <w:rsid w:val="00065218"/>
    <w:rsid w:val="000655D6"/>
    <w:rsid w:val="00077FE7"/>
    <w:rsid w:val="000B5EAD"/>
    <w:rsid w:val="000B66EE"/>
    <w:rsid w:val="000E39FE"/>
    <w:rsid w:val="00136359"/>
    <w:rsid w:val="0017487E"/>
    <w:rsid w:val="001B3E51"/>
    <w:rsid w:val="001B7DBB"/>
    <w:rsid w:val="001C1A1A"/>
    <w:rsid w:val="001C79AB"/>
    <w:rsid w:val="001E538F"/>
    <w:rsid w:val="00221557"/>
    <w:rsid w:val="00254093"/>
    <w:rsid w:val="00270B04"/>
    <w:rsid w:val="002F7315"/>
    <w:rsid w:val="003346D4"/>
    <w:rsid w:val="00336CAC"/>
    <w:rsid w:val="0039713D"/>
    <w:rsid w:val="003E17B3"/>
    <w:rsid w:val="00491046"/>
    <w:rsid w:val="00506723"/>
    <w:rsid w:val="00515337"/>
    <w:rsid w:val="005409BF"/>
    <w:rsid w:val="005435EC"/>
    <w:rsid w:val="005568A2"/>
    <w:rsid w:val="005B357A"/>
    <w:rsid w:val="005C5ABD"/>
    <w:rsid w:val="00602C5C"/>
    <w:rsid w:val="00665247"/>
    <w:rsid w:val="00681CC6"/>
    <w:rsid w:val="00682319"/>
    <w:rsid w:val="006871AA"/>
    <w:rsid w:val="00687315"/>
    <w:rsid w:val="0069254C"/>
    <w:rsid w:val="00697136"/>
    <w:rsid w:val="006A6323"/>
    <w:rsid w:val="006A7C9F"/>
    <w:rsid w:val="006C0B77"/>
    <w:rsid w:val="00700E98"/>
    <w:rsid w:val="0075075F"/>
    <w:rsid w:val="00761B73"/>
    <w:rsid w:val="00782EA3"/>
    <w:rsid w:val="00785BB2"/>
    <w:rsid w:val="007C5BBE"/>
    <w:rsid w:val="007C62AF"/>
    <w:rsid w:val="00813A9F"/>
    <w:rsid w:val="008242FF"/>
    <w:rsid w:val="0083550A"/>
    <w:rsid w:val="00845713"/>
    <w:rsid w:val="00870751"/>
    <w:rsid w:val="008758F4"/>
    <w:rsid w:val="008E0984"/>
    <w:rsid w:val="008F2B58"/>
    <w:rsid w:val="009214DF"/>
    <w:rsid w:val="00922C48"/>
    <w:rsid w:val="00946197"/>
    <w:rsid w:val="009716D4"/>
    <w:rsid w:val="009855D0"/>
    <w:rsid w:val="009C1DC2"/>
    <w:rsid w:val="00A06F9C"/>
    <w:rsid w:val="00A220ED"/>
    <w:rsid w:val="00A44EC3"/>
    <w:rsid w:val="00A510F3"/>
    <w:rsid w:val="00A829D0"/>
    <w:rsid w:val="00AB34B5"/>
    <w:rsid w:val="00AC368D"/>
    <w:rsid w:val="00AC4748"/>
    <w:rsid w:val="00AD07AC"/>
    <w:rsid w:val="00AE6520"/>
    <w:rsid w:val="00B1437C"/>
    <w:rsid w:val="00B512A0"/>
    <w:rsid w:val="00B635CE"/>
    <w:rsid w:val="00B915B7"/>
    <w:rsid w:val="00BA4B06"/>
    <w:rsid w:val="00BF4A34"/>
    <w:rsid w:val="00C02A4C"/>
    <w:rsid w:val="00C03F68"/>
    <w:rsid w:val="00C2326C"/>
    <w:rsid w:val="00C52107"/>
    <w:rsid w:val="00C54EC6"/>
    <w:rsid w:val="00C567CA"/>
    <w:rsid w:val="00CB2231"/>
    <w:rsid w:val="00CC29B9"/>
    <w:rsid w:val="00CF1987"/>
    <w:rsid w:val="00CF2AAB"/>
    <w:rsid w:val="00CF6A0B"/>
    <w:rsid w:val="00CF7C99"/>
    <w:rsid w:val="00D50E10"/>
    <w:rsid w:val="00D80B0B"/>
    <w:rsid w:val="00D8645F"/>
    <w:rsid w:val="00DB0918"/>
    <w:rsid w:val="00E15CC9"/>
    <w:rsid w:val="00E37615"/>
    <w:rsid w:val="00E50ACA"/>
    <w:rsid w:val="00EA59DF"/>
    <w:rsid w:val="00ED41ED"/>
    <w:rsid w:val="00EE4070"/>
    <w:rsid w:val="00F02F82"/>
    <w:rsid w:val="00F059A3"/>
    <w:rsid w:val="00F12C76"/>
    <w:rsid w:val="00F54F03"/>
    <w:rsid w:val="00F8201E"/>
    <w:rsid w:val="00FC35FA"/>
    <w:rsid w:val="00FE0D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2D1761"/>
  <w15:chartTrackingRefBased/>
  <w15:docId w15:val="{ECA9B06F-0A35-4FB0-9830-44219344D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6EE"/>
    <w:pPr>
      <w:spacing w:line="240" w:lineRule="auto"/>
    </w:pPr>
    <w:rPr>
      <w:rFonts w:ascii="Times New Roman" w:eastAsia="Calibri" w:hAnsi="Times New Roman" w:cs="Times New Roman"/>
      <w:sz w:val="28"/>
    </w:rPr>
  </w:style>
  <w:style w:type="paragraph" w:styleId="Titlu1">
    <w:name w:val="heading 1"/>
    <w:basedOn w:val="Normal"/>
    <w:next w:val="Normal"/>
    <w:link w:val="Titlu1Caracter"/>
    <w:uiPriority w:val="9"/>
    <w:qFormat/>
    <w:rsid w:val="00C5210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itlu2">
    <w:name w:val="heading 2"/>
    <w:basedOn w:val="Normal"/>
    <w:next w:val="Normal"/>
    <w:link w:val="Titlu2Caracter"/>
    <w:uiPriority w:val="9"/>
    <w:semiHidden/>
    <w:unhideWhenUsed/>
    <w:qFormat/>
    <w:rsid w:val="00C5210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itlu3">
    <w:name w:val="heading 3"/>
    <w:basedOn w:val="Normal"/>
    <w:next w:val="Normal"/>
    <w:link w:val="Titlu3Caracter"/>
    <w:uiPriority w:val="9"/>
    <w:semiHidden/>
    <w:unhideWhenUsed/>
    <w:qFormat/>
    <w:rsid w:val="00C52107"/>
    <w:pPr>
      <w:keepNext/>
      <w:keepLines/>
      <w:spacing w:before="160" w:after="80"/>
      <w:outlineLvl w:val="2"/>
    </w:pPr>
    <w:rPr>
      <w:rFonts w:asciiTheme="minorHAnsi" w:eastAsiaTheme="majorEastAsia" w:hAnsiTheme="minorHAnsi" w:cstheme="majorBidi"/>
      <w:color w:val="2E74B5" w:themeColor="accent1" w:themeShade="BF"/>
      <w:szCs w:val="28"/>
    </w:rPr>
  </w:style>
  <w:style w:type="paragraph" w:styleId="Titlu4">
    <w:name w:val="heading 4"/>
    <w:basedOn w:val="Normal"/>
    <w:next w:val="Normal"/>
    <w:link w:val="Titlu4Caracter"/>
    <w:uiPriority w:val="9"/>
    <w:semiHidden/>
    <w:unhideWhenUsed/>
    <w:qFormat/>
    <w:rsid w:val="00C52107"/>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Titlu5">
    <w:name w:val="heading 5"/>
    <w:basedOn w:val="Normal"/>
    <w:next w:val="Normal"/>
    <w:link w:val="Titlu5Caracter"/>
    <w:uiPriority w:val="9"/>
    <w:semiHidden/>
    <w:unhideWhenUsed/>
    <w:qFormat/>
    <w:rsid w:val="00C52107"/>
    <w:pPr>
      <w:keepNext/>
      <w:keepLines/>
      <w:spacing w:before="80" w:after="40"/>
      <w:outlineLvl w:val="4"/>
    </w:pPr>
    <w:rPr>
      <w:rFonts w:asciiTheme="minorHAnsi" w:eastAsiaTheme="majorEastAsia" w:hAnsiTheme="minorHAnsi" w:cstheme="majorBidi"/>
      <w:color w:val="2E74B5" w:themeColor="accent1" w:themeShade="BF"/>
    </w:rPr>
  </w:style>
  <w:style w:type="paragraph" w:styleId="Titlu6">
    <w:name w:val="heading 6"/>
    <w:basedOn w:val="Normal"/>
    <w:next w:val="Normal"/>
    <w:link w:val="Titlu6Caracter"/>
    <w:uiPriority w:val="9"/>
    <w:semiHidden/>
    <w:unhideWhenUsed/>
    <w:qFormat/>
    <w:rsid w:val="00C52107"/>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lu7">
    <w:name w:val="heading 7"/>
    <w:basedOn w:val="Normal"/>
    <w:next w:val="Normal"/>
    <w:link w:val="Titlu7Caracter"/>
    <w:uiPriority w:val="9"/>
    <w:semiHidden/>
    <w:unhideWhenUsed/>
    <w:qFormat/>
    <w:rsid w:val="00C52107"/>
    <w:pPr>
      <w:keepNext/>
      <w:keepLines/>
      <w:spacing w:before="40" w:after="0"/>
      <w:outlineLvl w:val="6"/>
    </w:pPr>
    <w:rPr>
      <w:rFonts w:asciiTheme="minorHAnsi" w:eastAsiaTheme="majorEastAsia" w:hAnsiTheme="minorHAnsi" w:cstheme="majorBidi"/>
      <w:color w:val="595959" w:themeColor="text1" w:themeTint="A6"/>
    </w:rPr>
  </w:style>
  <w:style w:type="paragraph" w:styleId="Titlu8">
    <w:name w:val="heading 8"/>
    <w:basedOn w:val="Normal"/>
    <w:next w:val="Normal"/>
    <w:link w:val="Titlu8Caracter"/>
    <w:uiPriority w:val="9"/>
    <w:semiHidden/>
    <w:unhideWhenUsed/>
    <w:qFormat/>
    <w:rsid w:val="00C52107"/>
    <w:pPr>
      <w:keepNext/>
      <w:keepLines/>
      <w:spacing w:after="0"/>
      <w:outlineLvl w:val="7"/>
    </w:pPr>
    <w:rPr>
      <w:rFonts w:asciiTheme="minorHAnsi" w:eastAsiaTheme="majorEastAsia" w:hAnsiTheme="minorHAnsi" w:cstheme="majorBidi"/>
      <w:i/>
      <w:iCs/>
      <w:color w:val="272727" w:themeColor="text1" w:themeTint="D8"/>
    </w:rPr>
  </w:style>
  <w:style w:type="paragraph" w:styleId="Titlu9">
    <w:name w:val="heading 9"/>
    <w:basedOn w:val="Normal"/>
    <w:next w:val="Normal"/>
    <w:link w:val="Titlu9Caracter"/>
    <w:uiPriority w:val="9"/>
    <w:semiHidden/>
    <w:unhideWhenUsed/>
    <w:qFormat/>
    <w:rsid w:val="00C52107"/>
    <w:pPr>
      <w:keepNext/>
      <w:keepLines/>
      <w:spacing w:after="0"/>
      <w:outlineLvl w:val="8"/>
    </w:pPr>
    <w:rPr>
      <w:rFonts w:asciiTheme="minorHAnsi" w:eastAsiaTheme="majorEastAsia" w:hAnsiTheme="minorHAnsi"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C52107"/>
    <w:rPr>
      <w:rFonts w:asciiTheme="majorHAnsi" w:eastAsiaTheme="majorEastAsia" w:hAnsiTheme="majorHAnsi" w:cstheme="majorBidi"/>
      <w:color w:val="2E74B5" w:themeColor="accent1" w:themeShade="BF"/>
      <w:sz w:val="40"/>
      <w:szCs w:val="40"/>
    </w:rPr>
  </w:style>
  <w:style w:type="character" w:customStyle="1" w:styleId="Titlu2Caracter">
    <w:name w:val="Titlu 2 Caracter"/>
    <w:basedOn w:val="Fontdeparagrafimplicit"/>
    <w:link w:val="Titlu2"/>
    <w:uiPriority w:val="9"/>
    <w:semiHidden/>
    <w:rsid w:val="00C52107"/>
    <w:rPr>
      <w:rFonts w:asciiTheme="majorHAnsi" w:eastAsiaTheme="majorEastAsia" w:hAnsiTheme="majorHAnsi" w:cstheme="majorBidi"/>
      <w:color w:val="2E74B5" w:themeColor="accent1" w:themeShade="BF"/>
      <w:sz w:val="32"/>
      <w:szCs w:val="32"/>
    </w:rPr>
  </w:style>
  <w:style w:type="character" w:customStyle="1" w:styleId="Titlu3Caracter">
    <w:name w:val="Titlu 3 Caracter"/>
    <w:basedOn w:val="Fontdeparagrafimplicit"/>
    <w:link w:val="Titlu3"/>
    <w:uiPriority w:val="9"/>
    <w:semiHidden/>
    <w:rsid w:val="00C52107"/>
    <w:rPr>
      <w:rFonts w:eastAsiaTheme="majorEastAsia" w:cstheme="majorBidi"/>
      <w:color w:val="2E74B5" w:themeColor="accent1" w:themeShade="BF"/>
      <w:sz w:val="28"/>
      <w:szCs w:val="28"/>
    </w:rPr>
  </w:style>
  <w:style w:type="character" w:customStyle="1" w:styleId="Titlu4Caracter">
    <w:name w:val="Titlu 4 Caracter"/>
    <w:basedOn w:val="Fontdeparagrafimplicit"/>
    <w:link w:val="Titlu4"/>
    <w:uiPriority w:val="9"/>
    <w:semiHidden/>
    <w:rsid w:val="00C52107"/>
    <w:rPr>
      <w:rFonts w:eastAsiaTheme="majorEastAsia" w:cstheme="majorBidi"/>
      <w:i/>
      <w:iCs/>
      <w:color w:val="2E74B5" w:themeColor="accent1" w:themeShade="BF"/>
      <w:sz w:val="28"/>
    </w:rPr>
  </w:style>
  <w:style w:type="character" w:customStyle="1" w:styleId="Titlu5Caracter">
    <w:name w:val="Titlu 5 Caracter"/>
    <w:basedOn w:val="Fontdeparagrafimplicit"/>
    <w:link w:val="Titlu5"/>
    <w:uiPriority w:val="9"/>
    <w:semiHidden/>
    <w:rsid w:val="00C52107"/>
    <w:rPr>
      <w:rFonts w:eastAsiaTheme="majorEastAsia" w:cstheme="majorBidi"/>
      <w:color w:val="2E74B5" w:themeColor="accent1" w:themeShade="BF"/>
      <w:sz w:val="28"/>
    </w:rPr>
  </w:style>
  <w:style w:type="character" w:customStyle="1" w:styleId="Titlu6Caracter">
    <w:name w:val="Titlu 6 Caracter"/>
    <w:basedOn w:val="Fontdeparagrafimplicit"/>
    <w:link w:val="Titlu6"/>
    <w:uiPriority w:val="9"/>
    <w:semiHidden/>
    <w:rsid w:val="00C52107"/>
    <w:rPr>
      <w:rFonts w:eastAsiaTheme="majorEastAsia" w:cstheme="majorBidi"/>
      <w:i/>
      <w:iCs/>
      <w:color w:val="595959" w:themeColor="text1" w:themeTint="A6"/>
      <w:sz w:val="28"/>
    </w:rPr>
  </w:style>
  <w:style w:type="character" w:customStyle="1" w:styleId="Titlu7Caracter">
    <w:name w:val="Titlu 7 Caracter"/>
    <w:basedOn w:val="Fontdeparagrafimplicit"/>
    <w:link w:val="Titlu7"/>
    <w:uiPriority w:val="9"/>
    <w:semiHidden/>
    <w:rsid w:val="00C52107"/>
    <w:rPr>
      <w:rFonts w:eastAsiaTheme="majorEastAsia" w:cstheme="majorBidi"/>
      <w:color w:val="595959" w:themeColor="text1" w:themeTint="A6"/>
      <w:sz w:val="28"/>
    </w:rPr>
  </w:style>
  <w:style w:type="character" w:customStyle="1" w:styleId="Titlu8Caracter">
    <w:name w:val="Titlu 8 Caracter"/>
    <w:basedOn w:val="Fontdeparagrafimplicit"/>
    <w:link w:val="Titlu8"/>
    <w:uiPriority w:val="9"/>
    <w:semiHidden/>
    <w:rsid w:val="00C52107"/>
    <w:rPr>
      <w:rFonts w:eastAsiaTheme="majorEastAsia" w:cstheme="majorBidi"/>
      <w:i/>
      <w:iCs/>
      <w:color w:val="272727" w:themeColor="text1" w:themeTint="D8"/>
      <w:sz w:val="28"/>
    </w:rPr>
  </w:style>
  <w:style w:type="character" w:customStyle="1" w:styleId="Titlu9Caracter">
    <w:name w:val="Titlu 9 Caracter"/>
    <w:basedOn w:val="Fontdeparagrafimplicit"/>
    <w:link w:val="Titlu9"/>
    <w:uiPriority w:val="9"/>
    <w:semiHidden/>
    <w:rsid w:val="00C52107"/>
    <w:rPr>
      <w:rFonts w:eastAsiaTheme="majorEastAsia" w:cstheme="majorBidi"/>
      <w:color w:val="272727" w:themeColor="text1" w:themeTint="D8"/>
      <w:sz w:val="28"/>
    </w:rPr>
  </w:style>
  <w:style w:type="paragraph" w:styleId="Titlu">
    <w:name w:val="Title"/>
    <w:basedOn w:val="Normal"/>
    <w:next w:val="Normal"/>
    <w:link w:val="TitluCaracter"/>
    <w:uiPriority w:val="10"/>
    <w:qFormat/>
    <w:rsid w:val="00C52107"/>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C52107"/>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C52107"/>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uCaracter">
    <w:name w:val="Subtitlu Caracter"/>
    <w:basedOn w:val="Fontdeparagrafimplicit"/>
    <w:link w:val="Subtitlu"/>
    <w:uiPriority w:val="11"/>
    <w:rsid w:val="00C52107"/>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C52107"/>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C52107"/>
    <w:rPr>
      <w:rFonts w:ascii="Times New Roman" w:hAnsi="Times New Roman"/>
      <w:i/>
      <w:iCs/>
      <w:color w:val="404040" w:themeColor="text1" w:themeTint="BF"/>
      <w:sz w:val="28"/>
    </w:rPr>
  </w:style>
  <w:style w:type="paragraph" w:styleId="Listparagraf">
    <w:name w:val="List Paragraph"/>
    <w:basedOn w:val="Normal"/>
    <w:uiPriority w:val="34"/>
    <w:qFormat/>
    <w:rsid w:val="00C52107"/>
    <w:pPr>
      <w:ind w:left="720"/>
      <w:contextualSpacing/>
    </w:pPr>
  </w:style>
  <w:style w:type="character" w:styleId="Accentuareintens">
    <w:name w:val="Intense Emphasis"/>
    <w:basedOn w:val="Fontdeparagrafimplicit"/>
    <w:uiPriority w:val="21"/>
    <w:qFormat/>
    <w:rsid w:val="00C52107"/>
    <w:rPr>
      <w:i/>
      <w:iCs/>
      <w:color w:val="2E74B5" w:themeColor="accent1" w:themeShade="BF"/>
    </w:rPr>
  </w:style>
  <w:style w:type="paragraph" w:styleId="Citatintens">
    <w:name w:val="Intense Quote"/>
    <w:basedOn w:val="Normal"/>
    <w:next w:val="Normal"/>
    <w:link w:val="CitatintensCaracter"/>
    <w:uiPriority w:val="30"/>
    <w:qFormat/>
    <w:rsid w:val="00C5210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ntensCaracter">
    <w:name w:val="Citat intens Caracter"/>
    <w:basedOn w:val="Fontdeparagrafimplicit"/>
    <w:link w:val="Citatintens"/>
    <w:uiPriority w:val="30"/>
    <w:rsid w:val="00C52107"/>
    <w:rPr>
      <w:rFonts w:ascii="Times New Roman" w:hAnsi="Times New Roman"/>
      <w:i/>
      <w:iCs/>
      <w:color w:val="2E74B5" w:themeColor="accent1" w:themeShade="BF"/>
      <w:sz w:val="28"/>
    </w:rPr>
  </w:style>
  <w:style w:type="character" w:styleId="Referireintens">
    <w:name w:val="Intense Reference"/>
    <w:basedOn w:val="Fontdeparagrafimplicit"/>
    <w:uiPriority w:val="32"/>
    <w:qFormat/>
    <w:rsid w:val="00C52107"/>
    <w:rPr>
      <w:b/>
      <w:bCs/>
      <w:smallCaps/>
      <w:color w:val="2E74B5" w:themeColor="accent1" w:themeShade="BF"/>
      <w:spacing w:val="5"/>
    </w:rPr>
  </w:style>
  <w:style w:type="character" w:styleId="Hyperlink">
    <w:name w:val="Hyperlink"/>
    <w:basedOn w:val="Fontdeparagrafimplicit"/>
    <w:uiPriority w:val="99"/>
    <w:unhideWhenUsed/>
    <w:rsid w:val="00700E98"/>
    <w:rPr>
      <w:color w:val="0563C1" w:themeColor="hyperlink"/>
      <w:u w:val="single"/>
    </w:rPr>
  </w:style>
  <w:style w:type="character" w:styleId="MeniuneNerezolvat">
    <w:name w:val="Unresolved Mention"/>
    <w:basedOn w:val="Fontdeparagrafimplicit"/>
    <w:uiPriority w:val="99"/>
    <w:semiHidden/>
    <w:unhideWhenUsed/>
    <w:rsid w:val="00700E98"/>
    <w:rPr>
      <w:color w:val="605E5C"/>
      <w:shd w:val="clear" w:color="auto" w:fill="E1DFDD"/>
    </w:rPr>
  </w:style>
  <w:style w:type="table" w:styleId="Tabelgril">
    <w:name w:val="Table Grid"/>
    <w:basedOn w:val="TabelNormal"/>
    <w:uiPriority w:val="39"/>
    <w:rsid w:val="00A44EC3"/>
    <w:pPr>
      <w:spacing w:after="0" w:line="240" w:lineRule="auto"/>
      <w:ind w:firstLine="709"/>
      <w:jc w:val="both"/>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sselectedend">
    <w:name w:val="isselectedend"/>
    <w:basedOn w:val="Normal"/>
    <w:rsid w:val="00AC368D"/>
    <w:pPr>
      <w:spacing w:before="100" w:beforeAutospacing="1" w:after="100" w:afterAutospacing="1"/>
    </w:pPr>
    <w:rPr>
      <w:rFonts w:eastAsia="Times New Roman"/>
      <w:sz w:val="24"/>
      <w:szCs w:val="24"/>
      <w:lang w:val="ro-MD" w:eastAsia="ro-MD"/>
    </w:rPr>
  </w:style>
  <w:style w:type="paragraph" w:styleId="NormalWeb">
    <w:name w:val="Normal (Web)"/>
    <w:basedOn w:val="Normal"/>
    <w:uiPriority w:val="99"/>
    <w:unhideWhenUsed/>
    <w:rsid w:val="00AC368D"/>
    <w:pPr>
      <w:spacing w:before="100" w:beforeAutospacing="1" w:after="100" w:afterAutospacing="1"/>
    </w:pPr>
    <w:rPr>
      <w:rFonts w:eastAsia="Times New Roman"/>
      <w:sz w:val="24"/>
      <w:szCs w:val="24"/>
      <w:lang w:val="ro-MD" w:eastAsia="ro-M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maria.sarata-galbena@apl.gov.m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442</TotalTime>
  <Pages>1</Pages>
  <Words>555</Words>
  <Characters>3222</Characters>
  <Application>Microsoft Office Word</Application>
  <DocSecurity>0</DocSecurity>
  <Lines>26</Lines>
  <Paragraphs>7</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2026-05-29T06:25:00Z</cp:lastPrinted>
  <dcterms:created xsi:type="dcterms:W3CDTF">2026-01-27T11:15:00Z</dcterms:created>
  <dcterms:modified xsi:type="dcterms:W3CDTF">2026-06-26T11:37:00Z</dcterms:modified>
</cp:coreProperties>
</file>